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9A" w:rsidRPr="0041739A" w:rsidRDefault="0041739A" w:rsidP="00715E5E">
      <w:pPr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</w:t>
      </w:r>
      <w:r w:rsidRPr="0041739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олоты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41739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Pr="0041739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общени</w:t>
      </w:r>
      <w:bookmarkStart w:id="0" w:name="_GoBack"/>
      <w:bookmarkEnd w:id="0"/>
      <w:r w:rsidRPr="0041739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 с людьми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зеркала</w:t>
      </w:r>
      <w:r w:rsidRPr="0041739A">
        <w:rPr>
          <w:rFonts w:ascii="Times New Roman" w:eastAsia="Times New Roman" w:hAnsi="Times New Roman"/>
          <w:lang w:eastAsia="ru-RU"/>
        </w:rPr>
        <w:t xml:space="preserve">. Прежде чем судить о других, следует обратить внимание на себя.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боли</w:t>
      </w:r>
      <w:r w:rsidRPr="0041739A">
        <w:rPr>
          <w:rFonts w:ascii="Times New Roman" w:eastAsia="Times New Roman" w:hAnsi="Times New Roman"/>
          <w:lang w:eastAsia="ru-RU"/>
        </w:rPr>
        <w:t xml:space="preserve">. Обиженный человек сам наносит обиды другим.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верхней дороги</w:t>
      </w:r>
      <w:r w:rsidRPr="0041739A">
        <w:rPr>
          <w:rFonts w:ascii="Times New Roman" w:eastAsia="Times New Roman" w:hAnsi="Times New Roman"/>
          <w:lang w:eastAsia="ru-RU"/>
        </w:rPr>
        <w:t xml:space="preserve">. Мы переходим на более высокий уровень, когда начинаем обращаться с другими лучше, чем они обращаются с нами.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бумеранга</w:t>
      </w:r>
      <w:r w:rsidRPr="0041739A">
        <w:rPr>
          <w:rFonts w:ascii="Times New Roman" w:eastAsia="Times New Roman" w:hAnsi="Times New Roman"/>
          <w:lang w:eastAsia="ru-RU"/>
        </w:rPr>
        <w:t xml:space="preserve">. Когда мы помогаем другим, мы помогаем сами себе.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обучения</w:t>
      </w:r>
      <w:r w:rsidRPr="0041739A">
        <w:rPr>
          <w:rFonts w:ascii="Times New Roman" w:eastAsia="Times New Roman" w:hAnsi="Times New Roman"/>
          <w:lang w:eastAsia="ru-RU"/>
        </w:rPr>
        <w:t xml:space="preserve">. Каждый человек, которого мы встречаем, потенциально способен нас чему-нибудь научить.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харизмы</w:t>
      </w:r>
      <w:r w:rsidRPr="0041739A">
        <w:rPr>
          <w:rFonts w:ascii="Times New Roman" w:eastAsia="Times New Roman" w:hAnsi="Times New Roman"/>
          <w:lang w:eastAsia="ru-RU"/>
        </w:rPr>
        <w:t xml:space="preserve">. Люди проявляют интерес к человеку, который интересуется ими.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10 баллов</w:t>
      </w:r>
      <w:r w:rsidRPr="0041739A">
        <w:rPr>
          <w:rFonts w:ascii="Times New Roman" w:eastAsia="Times New Roman" w:hAnsi="Times New Roman"/>
          <w:lang w:eastAsia="ru-RU"/>
        </w:rPr>
        <w:t xml:space="preserve">. Вера в лучшие качества людей обычно заставляет их проявлять свои лучшие качества.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конфронтации</w:t>
      </w:r>
      <w:r w:rsidRPr="0041739A">
        <w:rPr>
          <w:rFonts w:ascii="Times New Roman" w:eastAsia="Times New Roman" w:hAnsi="Times New Roman"/>
          <w:lang w:eastAsia="ru-RU"/>
        </w:rPr>
        <w:t xml:space="preserve">. Сначала следует позаботиться о людях и только потом вступать с ними в конфронтацию.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каменной скалы</w:t>
      </w:r>
      <w:r w:rsidRPr="0041739A">
        <w:rPr>
          <w:rFonts w:ascii="Times New Roman" w:eastAsia="Times New Roman" w:hAnsi="Times New Roman"/>
          <w:lang w:eastAsia="ru-RU"/>
        </w:rPr>
        <w:t xml:space="preserve">. Доверие — это фундамент любых взаимоотношений.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ситуации</w:t>
      </w:r>
      <w:r w:rsidRPr="0041739A">
        <w:rPr>
          <w:rFonts w:ascii="Times New Roman" w:eastAsia="Times New Roman" w:hAnsi="Times New Roman"/>
          <w:lang w:eastAsia="ru-RU"/>
        </w:rPr>
        <w:t xml:space="preserve">. Никогда не допускайте, чтобы ситуация значила для вас больше, чем взаимоотношения.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земледелия</w:t>
      </w:r>
      <w:r w:rsidRPr="0041739A">
        <w:rPr>
          <w:rFonts w:ascii="Times New Roman" w:eastAsia="Times New Roman" w:hAnsi="Times New Roman"/>
          <w:lang w:eastAsia="ru-RU"/>
        </w:rPr>
        <w:t xml:space="preserve">. Все взаимоотношения нужно культивировать.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терпения</w:t>
      </w:r>
      <w:r w:rsidRPr="0041739A">
        <w:rPr>
          <w:rFonts w:ascii="Times New Roman" w:eastAsia="Times New Roman" w:hAnsi="Times New Roman"/>
          <w:lang w:eastAsia="ru-RU"/>
        </w:rPr>
        <w:t xml:space="preserve">. Путешествовать вместе с другими всегда приходится медленнее, чем путешествовать одному.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Боба</w:t>
      </w:r>
      <w:r w:rsidRPr="0041739A">
        <w:rPr>
          <w:rFonts w:ascii="Times New Roman" w:eastAsia="Times New Roman" w:hAnsi="Times New Roman"/>
          <w:lang w:eastAsia="ru-RU"/>
        </w:rPr>
        <w:t xml:space="preserve">. Когда у Боба есть проблемы со всеми, главной проблемой обычно является сам Боб.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доступности</w:t>
      </w:r>
      <w:r w:rsidRPr="0041739A">
        <w:rPr>
          <w:rFonts w:ascii="Times New Roman" w:eastAsia="Times New Roman" w:hAnsi="Times New Roman"/>
          <w:lang w:eastAsia="ru-RU"/>
        </w:rPr>
        <w:t xml:space="preserve">. Легкость в отношениях с самим собой помогает другим чувствовать себя свободно с нами. </w:t>
      </w: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сотрудничества</w:t>
      </w:r>
      <w:r w:rsidRPr="0041739A">
        <w:rPr>
          <w:rFonts w:ascii="Times New Roman" w:eastAsia="Times New Roman" w:hAnsi="Times New Roman"/>
          <w:lang w:eastAsia="ru-RU"/>
        </w:rPr>
        <w:t xml:space="preserve">. Совместная работа повышает вероятность совместной победы. </w:t>
      </w:r>
    </w:p>
    <w:p w:rsid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Symbol"/>
          <w:lang w:eastAsia="ru-RU"/>
        </w:rPr>
        <w:t></w:t>
      </w:r>
      <w:r w:rsidRPr="0041739A">
        <w:rPr>
          <w:rFonts w:ascii="Times New Roman" w:eastAsia="Times New Roman" w:hAnsi="Times New Roman"/>
          <w:lang w:eastAsia="ru-RU"/>
        </w:rPr>
        <w:t xml:space="preserve">  </w:t>
      </w:r>
      <w:r w:rsidRPr="0041739A">
        <w:rPr>
          <w:rFonts w:ascii="Times New Roman" w:eastAsia="Times New Roman" w:hAnsi="Times New Roman"/>
          <w:b/>
          <w:bCs/>
          <w:lang w:eastAsia="ru-RU"/>
        </w:rPr>
        <w:t>Правило празднования.</w:t>
      </w:r>
      <w:r w:rsidRPr="0041739A">
        <w:rPr>
          <w:rFonts w:ascii="Times New Roman" w:eastAsia="Times New Roman" w:hAnsi="Times New Roman"/>
          <w:lang w:eastAsia="ru-RU"/>
        </w:rPr>
        <w:t xml:space="preserve"> Подлинная проверка взаимоотношений заключается не только в том, насколько мы верны друзьям, когда они терпят неудачу, но и в том, как сильно мы радуемся, когда они добиваются успеха. </w:t>
      </w:r>
    </w:p>
    <w:p w:rsid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:rsid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:rsid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:rsid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:rsidR="0041739A" w:rsidRPr="0041739A" w:rsidRDefault="0041739A" w:rsidP="00715E5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41739A">
        <w:rPr>
          <w:rFonts w:ascii="Times New Roman" w:eastAsia="Times New Roman" w:hAnsi="Times New Roman"/>
          <w:lang w:eastAsia="ru-RU"/>
        </w:rPr>
        <w:br/>
      </w:r>
      <w:r w:rsidRPr="0041739A">
        <w:rPr>
          <w:rFonts w:ascii="Times New Roman" w:eastAsia="Times New Roman" w:hAnsi="Times New Roman"/>
          <w:lang w:eastAsia="ru-RU"/>
        </w:rPr>
        <w:br/>
      </w:r>
    </w:p>
    <w:p w:rsidR="00092922" w:rsidRDefault="00092922" w:rsidP="00715E5E">
      <w:pPr>
        <w:spacing w:line="360" w:lineRule="auto"/>
      </w:pPr>
    </w:p>
    <w:sectPr w:rsidR="00092922" w:rsidSect="00715E5E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A"/>
    <w:rsid w:val="00024305"/>
    <w:rsid w:val="00092922"/>
    <w:rsid w:val="0041739A"/>
    <w:rsid w:val="00715E5E"/>
    <w:rsid w:val="007B5DFF"/>
    <w:rsid w:val="00887406"/>
    <w:rsid w:val="00970B3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character" w:styleId="af4">
    <w:name w:val="Hyperlink"/>
    <w:basedOn w:val="a0"/>
    <w:uiPriority w:val="99"/>
    <w:semiHidden/>
    <w:unhideWhenUsed/>
    <w:rsid w:val="00417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character" w:styleId="af4">
    <w:name w:val="Hyperlink"/>
    <w:basedOn w:val="a0"/>
    <w:uiPriority w:val="99"/>
    <w:semiHidden/>
    <w:unhideWhenUsed/>
    <w:rsid w:val="0041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2016-05-11T01:26:00Z</cp:lastPrinted>
  <dcterms:created xsi:type="dcterms:W3CDTF">2016-05-11T01:17:00Z</dcterms:created>
  <dcterms:modified xsi:type="dcterms:W3CDTF">2021-02-21T19:59:00Z</dcterms:modified>
</cp:coreProperties>
</file>